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F00" w:rsidRPr="00DC3A21" w:rsidRDefault="00C07F00">
      <w:pPr>
        <w:rPr>
          <w:sz w:val="36"/>
        </w:rPr>
      </w:pPr>
      <w:bookmarkStart w:id="0" w:name="_GoBack"/>
      <w:r w:rsidRPr="00DC3A21">
        <w:rPr>
          <w:sz w:val="36"/>
        </w:rPr>
        <w:t>DIARIO DI BORDO DEL TUTOR DEI TIROCINANTI</w:t>
      </w:r>
      <w:bookmarkEnd w:id="0"/>
    </w:p>
    <w:p w:rsidR="00C07F00" w:rsidRPr="00DC3A21" w:rsidRDefault="00C07F00">
      <w:pPr>
        <w:rPr>
          <w:sz w:val="32"/>
        </w:rPr>
      </w:pPr>
      <w:r w:rsidRPr="00DC3A21">
        <w:rPr>
          <w:sz w:val="32"/>
        </w:rPr>
        <w:t>A.A. 2014-2015</w:t>
      </w:r>
    </w:p>
    <w:p w:rsidR="00C07F00" w:rsidRPr="00DC3A21" w:rsidRDefault="00C07F00">
      <w:pPr>
        <w:rPr>
          <w:sz w:val="28"/>
        </w:rPr>
      </w:pPr>
      <w:r w:rsidRPr="00DC3A21">
        <w:rPr>
          <w:sz w:val="28"/>
        </w:rPr>
        <w:t>Il Diario di bordo ha lo scopo di documentare, attraverso brevi annotazioni, eventi e situazioni ma anche riflessioni, problemi, suggerimenti.</w:t>
      </w:r>
    </w:p>
    <w:p w:rsidR="00C07F00" w:rsidRPr="00DC3A21" w:rsidRDefault="00C07F00" w:rsidP="00C07F00">
      <w:pPr>
        <w:jc w:val="both"/>
        <w:rPr>
          <w:sz w:val="28"/>
        </w:rPr>
      </w:pPr>
      <w:r w:rsidRPr="00DC3A21">
        <w:rPr>
          <w:sz w:val="28"/>
        </w:rPr>
        <w:t>Una prima parte è dedicata a raccogliere le modalità, le azioni attraverso le quali ritenete che si possa aiutare il tirocinante nell’orientarsi rispetto alla scuola e alla professione, lo si possa accompagnare nella comprensione e gestione dell’ambiente scolastico e dell’insegnamento, lo si possa supportare attraverso un monitoraggio del progetto di tirocinio e di crescita professionale.</w:t>
      </w:r>
    </w:p>
    <w:p w:rsidR="00C07F00" w:rsidRPr="00DC3A21" w:rsidRDefault="00C07F00" w:rsidP="00C07F00">
      <w:pPr>
        <w:jc w:val="both"/>
        <w:rPr>
          <w:sz w:val="28"/>
        </w:rPr>
      </w:pPr>
      <w:r w:rsidRPr="00DC3A21">
        <w:rPr>
          <w:sz w:val="28"/>
        </w:rPr>
        <w:t>Una seconda parte è dedicata a raccogliere le vostre osservazioni circa il cambiamento del tirocinante nello sviluppo professionale. Ad esempio, rispetto alla competenza progettuale, quali elementi possono essere significativi per evidenziare il processo di evoluzione?</w:t>
      </w:r>
      <w:r w:rsidR="00DC3A21" w:rsidRPr="00DC3A21">
        <w:rPr>
          <w:sz w:val="28"/>
        </w:rPr>
        <w:t xml:space="preserve"> Per aiutarvi nell’osservazione vi forniamo il profilo professionale dell’insegnante utilizzato in Francia (vedi </w:t>
      </w:r>
      <w:r w:rsidR="00DC3A21">
        <w:rPr>
          <w:sz w:val="28"/>
        </w:rPr>
        <w:t>tabella nella PARTE 2</w:t>
      </w:r>
      <w:r w:rsidR="00DC3A21" w:rsidRPr="00DC3A21">
        <w:rPr>
          <w:sz w:val="28"/>
        </w:rPr>
        <w:t>).</w:t>
      </w:r>
    </w:p>
    <w:p w:rsidR="00C07F00" w:rsidRDefault="00C07F00" w:rsidP="00C07F00">
      <w:pPr>
        <w:jc w:val="both"/>
      </w:pPr>
    </w:p>
    <w:p w:rsidR="00DC3A21" w:rsidRDefault="00DC3A21" w:rsidP="00C07F00">
      <w:pPr>
        <w:jc w:val="both"/>
      </w:pPr>
    </w:p>
    <w:p w:rsidR="00DC3A21" w:rsidRDefault="00DC3A21" w:rsidP="00C07F00">
      <w:pPr>
        <w:jc w:val="both"/>
      </w:pPr>
    </w:p>
    <w:p w:rsidR="00DC3A21" w:rsidRPr="00DC3A21" w:rsidRDefault="00DC3A21" w:rsidP="00C07F00">
      <w:pPr>
        <w:jc w:val="both"/>
        <w:rPr>
          <w:sz w:val="28"/>
        </w:rPr>
      </w:pPr>
      <w:r w:rsidRPr="00DC3A21">
        <w:rPr>
          <w:sz w:val="28"/>
        </w:rPr>
        <w:t>Il Diario di bordo verrà raccolto al termine del percorso di tirocinio (maggio 2015). Dalle vostre annotazioni trarremo delle sintesi che poi verranno proposte a tutti gli insegnanti tutor dei tirocinanti al fine di dare avvio ad un nuovo strumento di rilevazione (in sostituzione della Scheda di valutazione finale) che ci aiuti a comprendere meglio che cosa effettivamente valutare nell’ambito del tirocinio.</w:t>
      </w:r>
    </w:p>
    <w:p w:rsidR="00DC3A21" w:rsidRDefault="00DC3A21" w:rsidP="00C07F00">
      <w:pPr>
        <w:jc w:val="both"/>
      </w:pPr>
    </w:p>
    <w:p w:rsidR="00DC3A21" w:rsidRDefault="00DC3A21" w:rsidP="00C07F00">
      <w:pPr>
        <w:jc w:val="both"/>
      </w:pPr>
    </w:p>
    <w:p w:rsidR="00DC3A21" w:rsidRDefault="00DC3A21" w:rsidP="00C07F00">
      <w:pPr>
        <w:jc w:val="both"/>
      </w:pPr>
    </w:p>
    <w:p w:rsidR="00DC3A21" w:rsidRDefault="00DC3A21" w:rsidP="00C07F00">
      <w:pPr>
        <w:jc w:val="both"/>
      </w:pPr>
    </w:p>
    <w:p w:rsidR="00DC3A21" w:rsidRDefault="00DC3A21" w:rsidP="00C07F00">
      <w:pPr>
        <w:jc w:val="both"/>
      </w:pPr>
    </w:p>
    <w:p w:rsidR="00DC3A21" w:rsidRDefault="00DC3A21" w:rsidP="00C07F00">
      <w:pPr>
        <w:jc w:val="both"/>
      </w:pPr>
    </w:p>
    <w:p w:rsidR="00DC3A21" w:rsidRDefault="00DC3A21" w:rsidP="00C07F00">
      <w:pPr>
        <w:jc w:val="both"/>
      </w:pPr>
    </w:p>
    <w:p w:rsidR="00DC3A21" w:rsidRDefault="00DC3A21" w:rsidP="00C07F00">
      <w:pPr>
        <w:jc w:val="both"/>
      </w:pPr>
    </w:p>
    <w:p w:rsidR="00CC3027" w:rsidRDefault="00DC3A21">
      <w:r w:rsidRPr="00DC3A21">
        <w:rPr>
          <w:color w:val="FF0000"/>
        </w:rPr>
        <w:lastRenderedPageBreak/>
        <w:t xml:space="preserve">PARTE 1.    </w:t>
      </w:r>
      <w:r w:rsidR="007E41DC">
        <w:t>Come….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7E41DC" w:rsidTr="007E41DC">
        <w:tc>
          <w:tcPr>
            <w:tcW w:w="9778" w:type="dxa"/>
          </w:tcPr>
          <w:p w:rsidR="007E41DC" w:rsidRDefault="007E41DC">
            <w:r>
              <w:t>Orientare…</w:t>
            </w:r>
          </w:p>
          <w:p w:rsidR="007E41DC" w:rsidRDefault="007E41DC"/>
          <w:p w:rsidR="007E41DC" w:rsidRDefault="007E41DC"/>
          <w:p w:rsidR="007E41DC" w:rsidRDefault="007E41DC"/>
          <w:p w:rsidR="007E41DC" w:rsidRDefault="007E41DC"/>
          <w:p w:rsidR="007E41DC" w:rsidRDefault="007E41DC"/>
          <w:p w:rsidR="007E41DC" w:rsidRDefault="007E41DC"/>
          <w:p w:rsidR="007E41DC" w:rsidRDefault="007E41DC"/>
          <w:p w:rsidR="007E41DC" w:rsidRDefault="007E41DC"/>
          <w:p w:rsidR="007E41DC" w:rsidRDefault="007E41DC"/>
          <w:p w:rsidR="007E41DC" w:rsidRDefault="007E41DC"/>
          <w:p w:rsidR="007E41DC" w:rsidRDefault="007E41DC"/>
        </w:tc>
      </w:tr>
      <w:tr w:rsidR="007E41DC" w:rsidTr="007E41DC">
        <w:tc>
          <w:tcPr>
            <w:tcW w:w="9778" w:type="dxa"/>
          </w:tcPr>
          <w:p w:rsidR="007E41DC" w:rsidRDefault="007E41DC">
            <w:r>
              <w:t>Accompagnare…</w:t>
            </w:r>
          </w:p>
          <w:p w:rsidR="007E41DC" w:rsidRDefault="007E41DC"/>
          <w:p w:rsidR="007E41DC" w:rsidRDefault="007E41DC"/>
          <w:p w:rsidR="007E41DC" w:rsidRDefault="007E41DC"/>
          <w:p w:rsidR="007E41DC" w:rsidRDefault="007E41DC"/>
          <w:p w:rsidR="007E41DC" w:rsidRDefault="007E41DC"/>
          <w:p w:rsidR="007E41DC" w:rsidRDefault="007E41DC"/>
          <w:p w:rsidR="007E41DC" w:rsidRDefault="007E41DC"/>
          <w:p w:rsidR="007E41DC" w:rsidRDefault="007E41DC"/>
          <w:p w:rsidR="007E41DC" w:rsidRDefault="007E41DC"/>
          <w:p w:rsidR="007E41DC" w:rsidRDefault="007E41DC"/>
          <w:p w:rsidR="007E41DC" w:rsidRDefault="007E41DC"/>
          <w:p w:rsidR="007E41DC" w:rsidRDefault="007E41DC"/>
          <w:p w:rsidR="007E41DC" w:rsidRDefault="007E41DC"/>
        </w:tc>
      </w:tr>
      <w:tr w:rsidR="007E41DC" w:rsidTr="007E41DC">
        <w:tc>
          <w:tcPr>
            <w:tcW w:w="9778" w:type="dxa"/>
          </w:tcPr>
          <w:p w:rsidR="007E41DC" w:rsidRDefault="007E41DC">
            <w:r>
              <w:t>Monitorare….</w:t>
            </w:r>
          </w:p>
          <w:p w:rsidR="007E41DC" w:rsidRDefault="007E41DC"/>
          <w:p w:rsidR="007E41DC" w:rsidRDefault="007E41DC"/>
          <w:p w:rsidR="007E41DC" w:rsidRDefault="007E41DC"/>
          <w:p w:rsidR="007E41DC" w:rsidRDefault="007E41DC"/>
          <w:p w:rsidR="007E41DC" w:rsidRDefault="007E41DC"/>
          <w:p w:rsidR="007E41DC" w:rsidRDefault="007E41DC"/>
          <w:p w:rsidR="007E41DC" w:rsidRDefault="007E41DC"/>
          <w:p w:rsidR="007E41DC" w:rsidRDefault="007E41DC"/>
          <w:p w:rsidR="007E41DC" w:rsidRDefault="007E41DC"/>
          <w:p w:rsidR="007E41DC" w:rsidRDefault="007E41DC"/>
          <w:p w:rsidR="007E41DC" w:rsidRDefault="007E41DC"/>
          <w:p w:rsidR="007E41DC" w:rsidRDefault="007E41DC"/>
        </w:tc>
      </w:tr>
    </w:tbl>
    <w:p w:rsidR="00DC3A21" w:rsidRDefault="00DC3A21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DC3A21" w:rsidTr="00DC3A21">
        <w:tc>
          <w:tcPr>
            <w:tcW w:w="9778" w:type="dxa"/>
          </w:tcPr>
          <w:p w:rsidR="00DC3A21" w:rsidRDefault="00DC3A21" w:rsidP="00DC3A21">
            <w:r>
              <w:t xml:space="preserve">DUBBI </w:t>
            </w:r>
          </w:p>
          <w:p w:rsidR="00DC3A21" w:rsidRDefault="00DC3A21"/>
        </w:tc>
      </w:tr>
      <w:tr w:rsidR="00DC3A21" w:rsidTr="00DC3A21">
        <w:tc>
          <w:tcPr>
            <w:tcW w:w="9778" w:type="dxa"/>
          </w:tcPr>
          <w:p w:rsidR="00DC3A21" w:rsidRDefault="00DC3A21">
            <w:r>
              <w:t>PROBLEMI</w:t>
            </w:r>
          </w:p>
          <w:p w:rsidR="00DC3A21" w:rsidRDefault="00DC3A21"/>
        </w:tc>
      </w:tr>
      <w:tr w:rsidR="00DC3A21" w:rsidTr="00DC3A21">
        <w:tc>
          <w:tcPr>
            <w:tcW w:w="9778" w:type="dxa"/>
          </w:tcPr>
          <w:p w:rsidR="00DC3A21" w:rsidRDefault="00DC3A21">
            <w:r>
              <w:t>SUGGERIMENTI</w:t>
            </w:r>
          </w:p>
          <w:p w:rsidR="00DC3A21" w:rsidRDefault="00DC3A21"/>
        </w:tc>
      </w:tr>
    </w:tbl>
    <w:p w:rsidR="00DC3A21" w:rsidRDefault="00DC3A21"/>
    <w:p w:rsidR="00DC3A21" w:rsidRDefault="00DC3A21"/>
    <w:p w:rsidR="007E41DC" w:rsidRDefault="00DC3A21">
      <w:r w:rsidRPr="00DC3A21">
        <w:rPr>
          <w:color w:val="FF0000"/>
        </w:rPr>
        <w:lastRenderedPageBreak/>
        <w:t>PARTE 2</w:t>
      </w:r>
      <w:r>
        <w:t>. Lo sviluppo professionale del tirocinante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DC3A21" w:rsidRPr="00A72264" w:rsidTr="00A04624">
        <w:tc>
          <w:tcPr>
            <w:tcW w:w="4889" w:type="dxa"/>
          </w:tcPr>
          <w:p w:rsidR="00DC3A21" w:rsidRPr="00A72264" w:rsidRDefault="00DC3A21" w:rsidP="00A04624">
            <w:pPr>
              <w:jc w:val="both"/>
              <w:rPr>
                <w:b/>
              </w:rPr>
            </w:pPr>
            <w:r w:rsidRPr="00A72264">
              <w:rPr>
                <w:b/>
              </w:rPr>
              <w:t>COMPETENZA</w:t>
            </w:r>
          </w:p>
        </w:tc>
        <w:tc>
          <w:tcPr>
            <w:tcW w:w="4889" w:type="dxa"/>
          </w:tcPr>
          <w:p w:rsidR="00DC3A21" w:rsidRPr="00A72264" w:rsidRDefault="00DC3A21" w:rsidP="00DC3A21">
            <w:pPr>
              <w:jc w:val="both"/>
              <w:rPr>
                <w:b/>
              </w:rPr>
            </w:pPr>
            <w:r w:rsidRPr="00A72264">
              <w:rPr>
                <w:b/>
              </w:rPr>
              <w:t xml:space="preserve">COME LA STA SVILUPPANDO? </w:t>
            </w:r>
            <w:r>
              <w:rPr>
                <w:b/>
              </w:rPr>
              <w:t>DA QUALI SITUAZIONI LO SI PUO’ CAPIRE?</w:t>
            </w:r>
          </w:p>
        </w:tc>
      </w:tr>
      <w:tr w:rsidR="00DC3A21" w:rsidTr="00A04624">
        <w:tc>
          <w:tcPr>
            <w:tcW w:w="4889" w:type="dxa"/>
          </w:tcPr>
          <w:p w:rsidR="00DC3A21" w:rsidRPr="00A72264" w:rsidRDefault="00DC3A21" w:rsidP="00A04624">
            <w:pPr>
              <w:pStyle w:val="Default"/>
              <w:ind w:firstLine="280"/>
              <w:jc w:val="both"/>
              <w:rPr>
                <w:sz w:val="20"/>
                <w:szCs w:val="20"/>
                <w:lang w:val="it-IT"/>
              </w:rPr>
            </w:pPr>
            <w:r w:rsidRPr="00A72264">
              <w:rPr>
                <w:i/>
                <w:iCs/>
                <w:sz w:val="20"/>
                <w:szCs w:val="20"/>
                <w:lang w:val="it-IT"/>
              </w:rPr>
              <w:t xml:space="preserve">Organizzare e animare le situazioni di apprendimento </w:t>
            </w:r>
          </w:p>
          <w:p w:rsidR="00DC3A21" w:rsidRPr="00A72264" w:rsidRDefault="00DC3A21" w:rsidP="00A04624">
            <w:pPr>
              <w:pStyle w:val="Default"/>
              <w:ind w:firstLine="280"/>
              <w:jc w:val="both"/>
              <w:rPr>
                <w:rFonts w:ascii="APGEI E+ Sabon" w:hAnsi="APGEI E+ Sabon" w:cs="APGEI E+ Sabon"/>
                <w:sz w:val="20"/>
                <w:szCs w:val="20"/>
                <w:lang w:val="it-IT"/>
              </w:rPr>
            </w:pPr>
            <w:r w:rsidRPr="00A72264">
              <w:rPr>
                <w:rFonts w:ascii="APGEI E+ Sabon" w:hAnsi="APGEI E+ Sabon" w:cs="APGEI E+ Sabon"/>
                <w:sz w:val="20"/>
                <w:szCs w:val="20"/>
                <w:lang w:val="it-IT"/>
              </w:rPr>
              <w:t xml:space="preserve">Conoscere la disciplina ed individuare i contenuti da insegnare, tradurli in obiettivi di apprendimento. </w:t>
            </w:r>
          </w:p>
          <w:p w:rsidR="00DC3A21" w:rsidRPr="00A72264" w:rsidRDefault="00DC3A21" w:rsidP="00A04624">
            <w:pPr>
              <w:pStyle w:val="Default"/>
              <w:ind w:firstLine="280"/>
              <w:jc w:val="both"/>
              <w:rPr>
                <w:rFonts w:ascii="APGEI E+ Sabon" w:hAnsi="APGEI E+ Sabon" w:cs="APGEI E+ Sabon"/>
                <w:sz w:val="20"/>
                <w:szCs w:val="20"/>
                <w:lang w:val="it-IT"/>
              </w:rPr>
            </w:pPr>
            <w:r w:rsidRPr="00A72264">
              <w:rPr>
                <w:rFonts w:ascii="APGEI E+ Sabon" w:hAnsi="APGEI E+ Sabon" w:cs="APGEI E+ Sabon"/>
                <w:sz w:val="20"/>
                <w:szCs w:val="20"/>
                <w:lang w:val="it-IT"/>
              </w:rPr>
              <w:t xml:space="preserve">Lavorare partendo dalle conoscenze degli studenti. </w:t>
            </w:r>
          </w:p>
          <w:p w:rsidR="00DC3A21" w:rsidRPr="00A72264" w:rsidRDefault="00DC3A21" w:rsidP="00A04624">
            <w:pPr>
              <w:pStyle w:val="Default"/>
              <w:ind w:firstLine="280"/>
              <w:jc w:val="both"/>
              <w:rPr>
                <w:rFonts w:ascii="APGEI E+ Sabon" w:hAnsi="APGEI E+ Sabon" w:cs="APGEI E+ Sabon"/>
                <w:sz w:val="20"/>
                <w:szCs w:val="20"/>
                <w:lang w:val="it-IT"/>
              </w:rPr>
            </w:pPr>
            <w:r w:rsidRPr="00A72264">
              <w:rPr>
                <w:rFonts w:ascii="APGEI E+ Sabon" w:hAnsi="APGEI E+ Sabon" w:cs="APGEI E+ Sabon"/>
                <w:sz w:val="20"/>
                <w:szCs w:val="20"/>
                <w:lang w:val="it-IT"/>
              </w:rPr>
              <w:t xml:space="preserve">Costruire e pianificare dei dispositivi e delle sequenze didattiche. </w:t>
            </w:r>
          </w:p>
          <w:p w:rsidR="00DC3A21" w:rsidRDefault="00DC3A21" w:rsidP="00A04624">
            <w:pPr>
              <w:jc w:val="both"/>
            </w:pPr>
            <w:r>
              <w:rPr>
                <w:rFonts w:ascii="APGEI E+ Sabon" w:hAnsi="APGEI E+ Sabon" w:cs="APGEI E+ Sabon"/>
                <w:sz w:val="20"/>
                <w:szCs w:val="20"/>
              </w:rPr>
              <w:t>Coinvolgere gli allievi nelle attività di ricerca, nei progetti di conoscenza.</w:t>
            </w:r>
          </w:p>
        </w:tc>
        <w:tc>
          <w:tcPr>
            <w:tcW w:w="4889" w:type="dxa"/>
          </w:tcPr>
          <w:p w:rsidR="00DC3A21" w:rsidRDefault="00DC3A21" w:rsidP="00A04624">
            <w:pPr>
              <w:jc w:val="both"/>
            </w:pPr>
          </w:p>
        </w:tc>
      </w:tr>
      <w:tr w:rsidR="00DC3A21" w:rsidTr="00A04624">
        <w:tc>
          <w:tcPr>
            <w:tcW w:w="4889" w:type="dxa"/>
          </w:tcPr>
          <w:p w:rsidR="00DC3A21" w:rsidRPr="00A72264" w:rsidRDefault="00DC3A21" w:rsidP="00A04624">
            <w:pPr>
              <w:pStyle w:val="Default"/>
              <w:ind w:firstLine="280"/>
              <w:jc w:val="both"/>
              <w:rPr>
                <w:sz w:val="20"/>
                <w:szCs w:val="20"/>
                <w:lang w:val="it-IT"/>
              </w:rPr>
            </w:pPr>
            <w:r w:rsidRPr="00A72264">
              <w:rPr>
                <w:i/>
                <w:iCs/>
                <w:sz w:val="20"/>
                <w:szCs w:val="20"/>
                <w:lang w:val="it-IT"/>
              </w:rPr>
              <w:t xml:space="preserve">Gestire la progressione dell’apprendimento </w:t>
            </w:r>
          </w:p>
          <w:p w:rsidR="00DC3A21" w:rsidRPr="00A72264" w:rsidRDefault="00DC3A21" w:rsidP="00A04624">
            <w:pPr>
              <w:pStyle w:val="Default"/>
              <w:ind w:firstLine="280"/>
              <w:jc w:val="both"/>
              <w:rPr>
                <w:rFonts w:ascii="APGEI E+ Sabon" w:hAnsi="APGEI E+ Sabon" w:cs="APGEI E+ Sabon"/>
                <w:sz w:val="20"/>
                <w:szCs w:val="20"/>
                <w:lang w:val="it-IT"/>
              </w:rPr>
            </w:pPr>
            <w:r w:rsidRPr="00A72264">
              <w:rPr>
                <w:rFonts w:ascii="APGEI E+ Sabon" w:hAnsi="APGEI E+ Sabon" w:cs="APGEI E+ Sabon"/>
                <w:sz w:val="20"/>
                <w:szCs w:val="20"/>
                <w:lang w:val="it-IT"/>
              </w:rPr>
              <w:t xml:space="preserve">Progettare e gestire delle situazioni problema adeguate ai livelli e alle possibilità degli studenti. </w:t>
            </w:r>
          </w:p>
          <w:p w:rsidR="00DC3A21" w:rsidRPr="00A72264" w:rsidRDefault="00DC3A21" w:rsidP="00A04624">
            <w:pPr>
              <w:pStyle w:val="Default"/>
              <w:ind w:firstLine="280"/>
              <w:jc w:val="both"/>
              <w:rPr>
                <w:rFonts w:ascii="APGEI E+ Sabon" w:hAnsi="APGEI E+ Sabon" w:cs="APGEI E+ Sabon"/>
                <w:sz w:val="20"/>
                <w:szCs w:val="20"/>
                <w:lang w:val="it-IT"/>
              </w:rPr>
            </w:pPr>
            <w:r w:rsidRPr="00A72264">
              <w:rPr>
                <w:rFonts w:ascii="APGEI E+ Sabon" w:hAnsi="APGEI E+ Sabon" w:cs="APGEI E+ Sabon"/>
                <w:sz w:val="20"/>
                <w:szCs w:val="20"/>
                <w:lang w:val="it-IT"/>
              </w:rPr>
              <w:t xml:space="preserve">Acquisire una visione longitudinale degli obiettivi dell’insegna-mento primario. </w:t>
            </w:r>
          </w:p>
          <w:p w:rsidR="00DC3A21" w:rsidRDefault="00DC3A21" w:rsidP="00A04624">
            <w:pPr>
              <w:jc w:val="both"/>
            </w:pPr>
            <w:r>
              <w:rPr>
                <w:rFonts w:ascii="APGEI E+ Sabon" w:hAnsi="APGEI E+ Sabon" w:cs="APGEI E+ Sabon"/>
                <w:sz w:val="20"/>
                <w:szCs w:val="20"/>
              </w:rPr>
              <w:t>Stabilire delle linee coerenti fra le teorie e le attività di apprendi-mento.</w:t>
            </w:r>
          </w:p>
        </w:tc>
        <w:tc>
          <w:tcPr>
            <w:tcW w:w="4889" w:type="dxa"/>
          </w:tcPr>
          <w:p w:rsidR="00DC3A21" w:rsidRDefault="00DC3A21" w:rsidP="00A04624">
            <w:pPr>
              <w:jc w:val="both"/>
            </w:pPr>
          </w:p>
        </w:tc>
      </w:tr>
      <w:tr w:rsidR="00DC3A21" w:rsidTr="00A04624">
        <w:tc>
          <w:tcPr>
            <w:tcW w:w="4889" w:type="dxa"/>
          </w:tcPr>
          <w:p w:rsidR="00DC3A21" w:rsidRPr="00A72264" w:rsidRDefault="00DC3A21" w:rsidP="00A04624">
            <w:pPr>
              <w:pStyle w:val="Default"/>
              <w:ind w:firstLine="280"/>
              <w:jc w:val="both"/>
              <w:rPr>
                <w:sz w:val="20"/>
                <w:szCs w:val="20"/>
                <w:lang w:val="it-IT"/>
              </w:rPr>
            </w:pPr>
            <w:r w:rsidRPr="00A72264">
              <w:rPr>
                <w:i/>
                <w:iCs/>
                <w:sz w:val="20"/>
                <w:szCs w:val="20"/>
                <w:lang w:val="it-IT"/>
              </w:rPr>
              <w:t xml:space="preserve">Osservare e valutare gli studenti </w:t>
            </w:r>
            <w:r>
              <w:rPr>
                <w:i/>
                <w:iCs/>
                <w:sz w:val="20"/>
                <w:szCs w:val="20"/>
                <w:lang w:val="it-IT"/>
              </w:rPr>
              <w:t>nelle situazioni di apprendimen</w:t>
            </w:r>
            <w:r w:rsidRPr="00A72264">
              <w:rPr>
                <w:i/>
                <w:iCs/>
                <w:sz w:val="20"/>
                <w:szCs w:val="20"/>
                <w:lang w:val="it-IT"/>
              </w:rPr>
              <w:t xml:space="preserve">to, secondo un approccio formativo. </w:t>
            </w:r>
          </w:p>
          <w:p w:rsidR="00DC3A21" w:rsidRPr="00A72264" w:rsidRDefault="00DC3A21" w:rsidP="00A04624">
            <w:pPr>
              <w:pStyle w:val="Default"/>
              <w:ind w:firstLine="280"/>
              <w:jc w:val="both"/>
              <w:rPr>
                <w:rFonts w:ascii="APGEI E+ Sabon" w:hAnsi="APGEI E+ Sabon" w:cs="APGEI E+ Sabon"/>
                <w:sz w:val="20"/>
                <w:szCs w:val="20"/>
                <w:lang w:val="it-IT"/>
              </w:rPr>
            </w:pPr>
            <w:r w:rsidRPr="00A72264">
              <w:rPr>
                <w:rFonts w:ascii="APGEI E+ Sabon" w:hAnsi="APGEI E+ Sabon" w:cs="APGEI E+ Sabon"/>
                <w:sz w:val="20"/>
                <w:szCs w:val="20"/>
                <w:lang w:val="it-IT"/>
              </w:rPr>
              <w:t>Stabilire dei bilanci periodici di c</w:t>
            </w:r>
            <w:r>
              <w:rPr>
                <w:rFonts w:ascii="APGEI E+ Sabon" w:hAnsi="APGEI E+ Sabon" w:cs="APGEI E+ Sabon"/>
                <w:sz w:val="20"/>
                <w:szCs w:val="20"/>
                <w:lang w:val="it-IT"/>
              </w:rPr>
              <w:t>ompetenza e prendere delle deci</w:t>
            </w:r>
            <w:r w:rsidRPr="00A72264">
              <w:rPr>
                <w:rFonts w:ascii="APGEI E+ Sabon" w:hAnsi="APGEI E+ Sabon" w:cs="APGEI E+ Sabon"/>
                <w:sz w:val="20"/>
                <w:szCs w:val="20"/>
                <w:lang w:val="it-IT"/>
              </w:rPr>
              <w:t xml:space="preserve">sioni per il miglioramento. </w:t>
            </w:r>
          </w:p>
          <w:p w:rsidR="00DC3A21" w:rsidRPr="00A72264" w:rsidRDefault="00DC3A21" w:rsidP="00A04624">
            <w:pPr>
              <w:pStyle w:val="Default"/>
              <w:ind w:firstLine="280"/>
              <w:jc w:val="both"/>
              <w:rPr>
                <w:rFonts w:ascii="APGEI E+ Sabon" w:hAnsi="APGEI E+ Sabon" w:cs="APGEI E+ Sabon"/>
                <w:sz w:val="20"/>
                <w:szCs w:val="20"/>
                <w:lang w:val="it-IT"/>
              </w:rPr>
            </w:pPr>
            <w:r w:rsidRPr="00A72264">
              <w:rPr>
                <w:rFonts w:ascii="APGEI E+ Sabon" w:hAnsi="APGEI E+ Sabon" w:cs="APGEI E+ Sabon"/>
                <w:sz w:val="20"/>
                <w:szCs w:val="20"/>
                <w:lang w:val="it-IT"/>
              </w:rPr>
              <w:t xml:space="preserve">Progettar e far evolver e serie di attività per la differenziazione </w:t>
            </w:r>
          </w:p>
          <w:p w:rsidR="00DC3A21" w:rsidRPr="00A72264" w:rsidRDefault="00DC3A21" w:rsidP="00A04624">
            <w:pPr>
              <w:pStyle w:val="Default"/>
              <w:ind w:firstLine="280"/>
              <w:jc w:val="both"/>
              <w:rPr>
                <w:rFonts w:ascii="APGEI E+ Sabon" w:hAnsi="APGEI E+ Sabon" w:cs="APGEI E+ Sabon"/>
                <w:sz w:val="20"/>
                <w:szCs w:val="20"/>
                <w:lang w:val="it-IT"/>
              </w:rPr>
            </w:pPr>
            <w:r w:rsidRPr="00A72264">
              <w:rPr>
                <w:rFonts w:ascii="APGEI E+ Sabon" w:hAnsi="APGEI E+ Sabon" w:cs="APGEI E+ Sabon"/>
                <w:sz w:val="20"/>
                <w:szCs w:val="20"/>
                <w:lang w:val="it-IT"/>
              </w:rPr>
              <w:t xml:space="preserve">Gestire l’eterogeneità in seno al gruppo classe. </w:t>
            </w:r>
          </w:p>
          <w:p w:rsidR="00DC3A21" w:rsidRDefault="00DC3A21" w:rsidP="00A04624">
            <w:pPr>
              <w:jc w:val="both"/>
              <w:rPr>
                <w:rFonts w:ascii="APGEI E+ Sabon" w:hAnsi="APGEI E+ Sabon" w:cs="APGEI E+ Sabon"/>
                <w:sz w:val="20"/>
                <w:szCs w:val="20"/>
              </w:rPr>
            </w:pPr>
            <w:r>
              <w:rPr>
                <w:rFonts w:ascii="APGEI E+ Sabon" w:hAnsi="APGEI E+ Sabon" w:cs="APGEI E+ Sabon"/>
                <w:sz w:val="20"/>
                <w:szCs w:val="20"/>
              </w:rPr>
              <w:t>Praticare un sostegno per gli allievi in difficoltà.</w:t>
            </w:r>
          </w:p>
          <w:p w:rsidR="00DC3A21" w:rsidRPr="00A72264" w:rsidRDefault="00DC3A21" w:rsidP="00A04624">
            <w:pPr>
              <w:autoSpaceDE w:val="0"/>
              <w:autoSpaceDN w:val="0"/>
              <w:adjustRightInd w:val="0"/>
              <w:ind w:firstLine="280"/>
              <w:jc w:val="both"/>
              <w:rPr>
                <w:rFonts w:ascii="APGEI E+ Sabon" w:hAnsi="APGEI E+ Sabon" w:cs="APGEI E+ Sabon"/>
                <w:color w:val="000000"/>
                <w:sz w:val="20"/>
                <w:szCs w:val="20"/>
              </w:rPr>
            </w:pPr>
            <w:r w:rsidRPr="00A72264">
              <w:rPr>
                <w:rFonts w:ascii="APGEI E+ Sabon" w:hAnsi="APGEI E+ Sabon" w:cs="APGEI E+ Sabon"/>
                <w:color w:val="000000"/>
                <w:sz w:val="20"/>
                <w:szCs w:val="20"/>
              </w:rPr>
              <w:t xml:space="preserve">Sviluppare la cooperazione fra gli studenti e certe forme semplici di mutuo insegnamento. </w:t>
            </w:r>
          </w:p>
          <w:p w:rsidR="00DC3A21" w:rsidRPr="00A72264" w:rsidRDefault="00DC3A21" w:rsidP="00A04624">
            <w:pPr>
              <w:jc w:val="both"/>
            </w:pPr>
            <w:r w:rsidRPr="00A72264">
              <w:rPr>
                <w:rFonts w:ascii="APGEI E+ Sabon" w:hAnsi="APGEI E+ Sabon" w:cs="APGEI E+ Sabon"/>
                <w:color w:val="000000"/>
                <w:sz w:val="20"/>
                <w:szCs w:val="20"/>
              </w:rPr>
              <w:t>Allargare la gestione della classe in spazi più vasti.</w:t>
            </w:r>
          </w:p>
        </w:tc>
        <w:tc>
          <w:tcPr>
            <w:tcW w:w="4889" w:type="dxa"/>
          </w:tcPr>
          <w:p w:rsidR="00DC3A21" w:rsidRDefault="00DC3A21" w:rsidP="00A04624">
            <w:pPr>
              <w:jc w:val="both"/>
            </w:pPr>
          </w:p>
        </w:tc>
      </w:tr>
      <w:tr w:rsidR="00DC3A21" w:rsidTr="00A04624">
        <w:tc>
          <w:tcPr>
            <w:tcW w:w="4889" w:type="dxa"/>
          </w:tcPr>
          <w:p w:rsidR="00DC3A21" w:rsidRPr="00A72264" w:rsidRDefault="00DC3A21" w:rsidP="00A04624">
            <w:pPr>
              <w:pStyle w:val="Default"/>
              <w:ind w:firstLine="280"/>
              <w:jc w:val="both"/>
              <w:rPr>
                <w:sz w:val="20"/>
                <w:szCs w:val="20"/>
                <w:lang w:val="it-IT"/>
              </w:rPr>
            </w:pPr>
            <w:r w:rsidRPr="00A72264">
              <w:rPr>
                <w:i/>
                <w:iCs/>
                <w:sz w:val="20"/>
                <w:szCs w:val="20"/>
                <w:lang w:val="it-IT"/>
              </w:rPr>
              <w:t xml:space="preserve">Coinvolgere gli studenti nel loro apprendimento e nel loro lavoro </w:t>
            </w:r>
          </w:p>
          <w:p w:rsidR="00DC3A21" w:rsidRPr="00A72264" w:rsidRDefault="00DC3A21" w:rsidP="00A04624">
            <w:pPr>
              <w:pStyle w:val="Default"/>
              <w:ind w:firstLine="280"/>
              <w:jc w:val="both"/>
              <w:rPr>
                <w:rFonts w:ascii="APGEI E+ Sabon" w:hAnsi="APGEI E+ Sabon" w:cs="APGEI E+ Sabon"/>
                <w:sz w:val="20"/>
                <w:szCs w:val="20"/>
                <w:lang w:val="it-IT"/>
              </w:rPr>
            </w:pPr>
            <w:r w:rsidRPr="00A72264">
              <w:rPr>
                <w:rFonts w:ascii="APGEI E+ Sabon" w:hAnsi="APGEI E+ Sabon" w:cs="APGEI E+ Sabon"/>
                <w:sz w:val="20"/>
                <w:szCs w:val="20"/>
                <w:lang w:val="it-IT"/>
              </w:rPr>
              <w:t xml:space="preserve">Suscitare il desiderio di apprendere, esplicitare il rapporto con la conoscenza, il senso del lavoro scolastico e sviluppare la capacità di </w:t>
            </w:r>
            <w:proofErr w:type="spellStart"/>
            <w:r w:rsidRPr="00A72264">
              <w:rPr>
                <w:rFonts w:ascii="APGEI E+ Sabon" w:hAnsi="APGEI E+ Sabon" w:cs="APGEI E+ Sabon"/>
                <w:sz w:val="20"/>
                <w:szCs w:val="20"/>
                <w:lang w:val="it-IT"/>
              </w:rPr>
              <w:t>autovalutarsi</w:t>
            </w:r>
            <w:proofErr w:type="spellEnd"/>
            <w:r w:rsidRPr="00A72264">
              <w:rPr>
                <w:rFonts w:ascii="APGEI E+ Sabon" w:hAnsi="APGEI E+ Sabon" w:cs="APGEI E+ Sabon"/>
                <w:sz w:val="20"/>
                <w:szCs w:val="20"/>
                <w:lang w:val="it-IT"/>
              </w:rPr>
              <w:t xml:space="preserve"> nello studente. </w:t>
            </w:r>
          </w:p>
          <w:p w:rsidR="00DC3A21" w:rsidRPr="00A72264" w:rsidRDefault="00DC3A21" w:rsidP="00A04624">
            <w:pPr>
              <w:pStyle w:val="Default"/>
              <w:ind w:firstLine="280"/>
              <w:jc w:val="both"/>
              <w:rPr>
                <w:rFonts w:ascii="APGEI E+ Sabon" w:hAnsi="APGEI E+ Sabon" w:cs="APGEI E+ Sabon"/>
                <w:sz w:val="20"/>
                <w:szCs w:val="20"/>
                <w:lang w:val="it-IT"/>
              </w:rPr>
            </w:pPr>
            <w:r w:rsidRPr="00A72264">
              <w:rPr>
                <w:rFonts w:ascii="APGEI E+ Sabon" w:hAnsi="APGEI E+ Sabon" w:cs="APGEI E+ Sabon"/>
                <w:sz w:val="20"/>
                <w:szCs w:val="20"/>
                <w:lang w:val="it-IT"/>
              </w:rPr>
              <w:t>Istituire e far funzionare un consiglio degli studenti (consiglio di classe o della scuola) e negoziare con gl</w:t>
            </w:r>
            <w:r>
              <w:rPr>
                <w:rFonts w:ascii="APGEI E+ Sabon" w:hAnsi="APGEI E+ Sabon" w:cs="APGEI E+ Sabon"/>
                <w:sz w:val="20"/>
                <w:szCs w:val="20"/>
                <w:lang w:val="it-IT"/>
              </w:rPr>
              <w:t>i studenti diversi tipi di rego</w:t>
            </w:r>
            <w:r w:rsidRPr="00A72264">
              <w:rPr>
                <w:rFonts w:ascii="APGEI E+ Sabon" w:hAnsi="APGEI E+ Sabon" w:cs="APGEI E+ Sabon"/>
                <w:sz w:val="20"/>
                <w:szCs w:val="20"/>
                <w:lang w:val="it-IT"/>
              </w:rPr>
              <w:t xml:space="preserve">le e di contratti. </w:t>
            </w:r>
          </w:p>
          <w:p w:rsidR="00DC3A21" w:rsidRPr="00A72264" w:rsidRDefault="00DC3A21" w:rsidP="00A04624">
            <w:pPr>
              <w:pStyle w:val="Default"/>
              <w:ind w:firstLine="280"/>
              <w:jc w:val="both"/>
              <w:rPr>
                <w:rFonts w:ascii="APGEI E+ Sabon" w:hAnsi="APGEI E+ Sabon" w:cs="APGEI E+ Sabon"/>
                <w:sz w:val="20"/>
                <w:szCs w:val="20"/>
                <w:lang w:val="it-IT"/>
              </w:rPr>
            </w:pPr>
            <w:r w:rsidRPr="00A72264">
              <w:rPr>
                <w:rFonts w:ascii="APGEI E+ Sabon" w:hAnsi="APGEI E+ Sabon" w:cs="APGEI E+ Sabon"/>
                <w:sz w:val="20"/>
                <w:szCs w:val="20"/>
                <w:lang w:val="it-IT"/>
              </w:rPr>
              <w:t xml:space="preserve">Offrire delle attività di formazione opzionali a scelta. </w:t>
            </w:r>
          </w:p>
          <w:p w:rsidR="00DC3A21" w:rsidRDefault="00DC3A21" w:rsidP="00A04624">
            <w:pPr>
              <w:jc w:val="both"/>
            </w:pPr>
            <w:r>
              <w:rPr>
                <w:rFonts w:ascii="APGEI E+ Sabon" w:hAnsi="APGEI E+ Sabon" w:cs="APGEI E+ Sabon"/>
                <w:sz w:val="20"/>
                <w:szCs w:val="20"/>
              </w:rPr>
              <w:t>Favorire la definizione di un progetto personale dell’allievo.</w:t>
            </w:r>
          </w:p>
        </w:tc>
        <w:tc>
          <w:tcPr>
            <w:tcW w:w="4889" w:type="dxa"/>
          </w:tcPr>
          <w:p w:rsidR="00DC3A21" w:rsidRDefault="00DC3A21" w:rsidP="00A04624">
            <w:pPr>
              <w:jc w:val="both"/>
            </w:pPr>
          </w:p>
        </w:tc>
      </w:tr>
      <w:tr w:rsidR="00DC3A21" w:rsidTr="00A04624">
        <w:tc>
          <w:tcPr>
            <w:tcW w:w="4889" w:type="dxa"/>
          </w:tcPr>
          <w:p w:rsidR="00DC3A21" w:rsidRPr="00A72264" w:rsidRDefault="00DC3A21" w:rsidP="00A04624">
            <w:pPr>
              <w:pStyle w:val="Default"/>
              <w:ind w:firstLine="280"/>
              <w:jc w:val="both"/>
              <w:rPr>
                <w:sz w:val="20"/>
                <w:szCs w:val="20"/>
                <w:lang w:val="it-IT"/>
              </w:rPr>
            </w:pPr>
            <w:r w:rsidRPr="00A72264">
              <w:rPr>
                <w:i/>
                <w:iCs/>
                <w:sz w:val="20"/>
                <w:szCs w:val="20"/>
                <w:lang w:val="it-IT"/>
              </w:rPr>
              <w:t xml:space="preserve">Lavorare in gruppo </w:t>
            </w:r>
          </w:p>
          <w:p w:rsidR="00DC3A21" w:rsidRPr="00A72264" w:rsidRDefault="00DC3A21" w:rsidP="00A04624">
            <w:pPr>
              <w:pStyle w:val="Default"/>
              <w:ind w:firstLine="280"/>
              <w:jc w:val="both"/>
              <w:rPr>
                <w:rFonts w:ascii="APGEI E+ Sabon" w:hAnsi="APGEI E+ Sabon" w:cs="APGEI E+ Sabon"/>
                <w:sz w:val="20"/>
                <w:szCs w:val="20"/>
                <w:lang w:val="it-IT"/>
              </w:rPr>
            </w:pPr>
            <w:r w:rsidRPr="00A72264">
              <w:rPr>
                <w:rFonts w:ascii="APGEI E+ Sabon" w:hAnsi="APGEI E+ Sabon" w:cs="APGEI E+ Sabon"/>
                <w:sz w:val="20"/>
                <w:szCs w:val="20"/>
                <w:lang w:val="it-IT"/>
              </w:rPr>
              <w:t xml:space="preserve">Elaborare un progetto di gruppo, delle rappresentazioni comuni. </w:t>
            </w:r>
          </w:p>
          <w:p w:rsidR="00DC3A21" w:rsidRPr="00A72264" w:rsidRDefault="00DC3A21" w:rsidP="00A04624">
            <w:pPr>
              <w:pStyle w:val="Default"/>
              <w:ind w:firstLine="280"/>
              <w:jc w:val="both"/>
              <w:rPr>
                <w:rFonts w:ascii="APGEI E+ Sabon" w:hAnsi="APGEI E+ Sabon" w:cs="APGEI E+ Sabon"/>
                <w:sz w:val="20"/>
                <w:szCs w:val="20"/>
                <w:lang w:val="it-IT"/>
              </w:rPr>
            </w:pPr>
            <w:r w:rsidRPr="00A72264">
              <w:rPr>
                <w:rFonts w:ascii="APGEI E+ Sabon" w:hAnsi="APGEI E+ Sabon" w:cs="APGEI E+ Sabon"/>
                <w:sz w:val="20"/>
                <w:szCs w:val="20"/>
                <w:lang w:val="it-IT"/>
              </w:rPr>
              <w:t xml:space="preserve">Animare un gruppo di lavoro, condurre delle riunioni. </w:t>
            </w:r>
          </w:p>
          <w:p w:rsidR="00DC3A21" w:rsidRPr="00A72264" w:rsidRDefault="00DC3A21" w:rsidP="00A04624">
            <w:pPr>
              <w:pStyle w:val="Default"/>
              <w:ind w:firstLine="280"/>
              <w:jc w:val="both"/>
              <w:rPr>
                <w:rFonts w:ascii="APGEI E+ Sabon" w:hAnsi="APGEI E+ Sabon" w:cs="APGEI E+ Sabon"/>
                <w:sz w:val="20"/>
                <w:szCs w:val="20"/>
                <w:lang w:val="it-IT"/>
              </w:rPr>
            </w:pPr>
            <w:r w:rsidRPr="00A72264">
              <w:rPr>
                <w:rFonts w:ascii="APGEI E+ Sabon" w:hAnsi="APGEI E+ Sabon" w:cs="APGEI E+ Sabon"/>
                <w:sz w:val="20"/>
                <w:szCs w:val="20"/>
                <w:lang w:val="it-IT"/>
              </w:rPr>
              <w:t xml:space="preserve">Formare e rinnovare l’équipe pedagogica. </w:t>
            </w:r>
          </w:p>
          <w:p w:rsidR="00DC3A21" w:rsidRPr="00A72264" w:rsidRDefault="00DC3A21" w:rsidP="00A04624">
            <w:pPr>
              <w:pStyle w:val="Default"/>
              <w:ind w:firstLine="280"/>
              <w:jc w:val="both"/>
              <w:rPr>
                <w:rFonts w:ascii="APGEI E+ Sabon" w:hAnsi="APGEI E+ Sabon" w:cs="APGEI E+ Sabon"/>
                <w:sz w:val="20"/>
                <w:szCs w:val="20"/>
                <w:lang w:val="it-IT"/>
              </w:rPr>
            </w:pPr>
            <w:r w:rsidRPr="00A72264">
              <w:rPr>
                <w:rFonts w:ascii="APGEI E+ Sabon" w:hAnsi="APGEI E+ Sabon" w:cs="APGEI E+ Sabon"/>
                <w:sz w:val="20"/>
                <w:szCs w:val="20"/>
                <w:lang w:val="it-IT"/>
              </w:rPr>
              <w:t xml:space="preserve">Confrontare e analizzare insieme delle situazioni complesse, delle pratiche e dei problemi professionali. </w:t>
            </w:r>
          </w:p>
          <w:p w:rsidR="00DC3A21" w:rsidRDefault="00DC3A21" w:rsidP="00A04624">
            <w:pPr>
              <w:jc w:val="both"/>
            </w:pPr>
            <w:r>
              <w:rPr>
                <w:rFonts w:ascii="APGEI E+ Sabon" w:hAnsi="APGEI E+ Sabon" w:cs="APGEI E+ Sabon"/>
                <w:sz w:val="20"/>
                <w:szCs w:val="20"/>
              </w:rPr>
              <w:t>Gestire le crisi o i conflitti fra le persone.</w:t>
            </w:r>
          </w:p>
        </w:tc>
        <w:tc>
          <w:tcPr>
            <w:tcW w:w="4889" w:type="dxa"/>
          </w:tcPr>
          <w:p w:rsidR="00DC3A21" w:rsidRDefault="00DC3A21" w:rsidP="00A04624">
            <w:pPr>
              <w:jc w:val="both"/>
            </w:pPr>
          </w:p>
        </w:tc>
      </w:tr>
      <w:tr w:rsidR="00DC3A21" w:rsidTr="00A04624">
        <w:tc>
          <w:tcPr>
            <w:tcW w:w="4889" w:type="dxa"/>
          </w:tcPr>
          <w:p w:rsidR="00DC3A21" w:rsidRPr="00A72264" w:rsidRDefault="00DC3A21" w:rsidP="00A04624">
            <w:pPr>
              <w:pStyle w:val="Default"/>
              <w:ind w:firstLine="280"/>
              <w:jc w:val="both"/>
              <w:rPr>
                <w:sz w:val="20"/>
                <w:szCs w:val="20"/>
                <w:lang w:val="it-IT"/>
              </w:rPr>
            </w:pPr>
            <w:r w:rsidRPr="00A72264">
              <w:rPr>
                <w:i/>
                <w:iCs/>
                <w:sz w:val="20"/>
                <w:szCs w:val="20"/>
                <w:lang w:val="it-IT"/>
              </w:rPr>
              <w:t xml:space="preserve">Partecipare alla gestione della scuola </w:t>
            </w:r>
          </w:p>
          <w:p w:rsidR="00DC3A21" w:rsidRPr="00A72264" w:rsidRDefault="00DC3A21" w:rsidP="00A04624">
            <w:pPr>
              <w:pStyle w:val="Default"/>
              <w:ind w:firstLine="280"/>
              <w:jc w:val="both"/>
              <w:rPr>
                <w:rFonts w:ascii="APGEI E+ Sabon" w:hAnsi="APGEI E+ Sabon" w:cs="APGEI E+ Sabon"/>
                <w:sz w:val="20"/>
                <w:szCs w:val="20"/>
                <w:lang w:val="it-IT"/>
              </w:rPr>
            </w:pPr>
            <w:r w:rsidRPr="00A72264">
              <w:rPr>
                <w:rFonts w:ascii="APGEI E+ Sabon" w:hAnsi="APGEI E+ Sabon" w:cs="APGEI E+ Sabon"/>
                <w:sz w:val="20"/>
                <w:szCs w:val="20"/>
                <w:lang w:val="it-IT"/>
              </w:rPr>
              <w:t xml:space="preserve">Elaborare, negoziare un progetto di istituto. </w:t>
            </w:r>
          </w:p>
          <w:p w:rsidR="00DC3A21" w:rsidRPr="00A72264" w:rsidRDefault="00DC3A21" w:rsidP="00A04624">
            <w:pPr>
              <w:pStyle w:val="Default"/>
              <w:ind w:firstLine="280"/>
              <w:jc w:val="both"/>
              <w:rPr>
                <w:rFonts w:ascii="APGEI E+ Sabon" w:hAnsi="APGEI E+ Sabon" w:cs="APGEI E+ Sabon"/>
                <w:sz w:val="20"/>
                <w:szCs w:val="20"/>
                <w:lang w:val="it-IT"/>
              </w:rPr>
            </w:pPr>
            <w:r w:rsidRPr="00A72264">
              <w:rPr>
                <w:rFonts w:ascii="APGEI E+ Sabon" w:hAnsi="APGEI E+ Sabon" w:cs="APGEI E+ Sabon"/>
                <w:sz w:val="20"/>
                <w:szCs w:val="20"/>
                <w:lang w:val="it-IT"/>
              </w:rPr>
              <w:t xml:space="preserve">Gestire le risorse della scuola. </w:t>
            </w:r>
          </w:p>
          <w:p w:rsidR="00DC3A21" w:rsidRPr="00A72264" w:rsidRDefault="00DC3A21" w:rsidP="00A04624">
            <w:pPr>
              <w:pStyle w:val="Default"/>
              <w:ind w:firstLine="280"/>
              <w:jc w:val="both"/>
              <w:rPr>
                <w:rFonts w:ascii="APGEI E+ Sabon" w:hAnsi="APGEI E+ Sabon" w:cs="APGEI E+ Sabon"/>
                <w:sz w:val="20"/>
                <w:szCs w:val="20"/>
                <w:lang w:val="it-IT"/>
              </w:rPr>
            </w:pPr>
            <w:r w:rsidRPr="00A72264">
              <w:rPr>
                <w:rFonts w:ascii="APGEI E+ Sabon" w:hAnsi="APGEI E+ Sabon" w:cs="APGEI E+ Sabon"/>
                <w:sz w:val="20"/>
                <w:szCs w:val="20"/>
                <w:lang w:val="it-IT"/>
              </w:rPr>
              <w:t>Coordinare, animare una scuola con tutti i partner (parasco</w:t>
            </w:r>
            <w:r>
              <w:rPr>
                <w:rFonts w:ascii="APGEI E+ Sabon" w:hAnsi="APGEI E+ Sabon" w:cs="APGEI E+ Sabon"/>
                <w:sz w:val="20"/>
                <w:szCs w:val="20"/>
                <w:lang w:val="it-IT"/>
              </w:rPr>
              <w:t>lasti</w:t>
            </w:r>
            <w:r w:rsidRPr="00A72264">
              <w:rPr>
                <w:rFonts w:ascii="APGEI E+ Sabon" w:hAnsi="APGEI E+ Sabon" w:cs="APGEI E+ Sabon"/>
                <w:sz w:val="20"/>
                <w:szCs w:val="20"/>
                <w:lang w:val="it-IT"/>
              </w:rPr>
              <w:t>ci, di quartiere, associazioni di genitor</w:t>
            </w:r>
            <w:r>
              <w:rPr>
                <w:rFonts w:ascii="APGEI E+ Sabon" w:hAnsi="APGEI E+ Sabon" w:cs="APGEI E+ Sabon"/>
                <w:sz w:val="20"/>
                <w:szCs w:val="20"/>
                <w:lang w:val="it-IT"/>
              </w:rPr>
              <w:t>i, insegnamenti di lingua e cul</w:t>
            </w:r>
            <w:r w:rsidRPr="00A72264">
              <w:rPr>
                <w:rFonts w:ascii="APGEI E+ Sabon" w:hAnsi="APGEI E+ Sabon" w:cs="APGEI E+ Sabon"/>
                <w:sz w:val="20"/>
                <w:szCs w:val="20"/>
                <w:lang w:val="it-IT"/>
              </w:rPr>
              <w:t xml:space="preserve">tura d’origine). </w:t>
            </w:r>
          </w:p>
          <w:p w:rsidR="00DC3A21" w:rsidRDefault="00DC3A21" w:rsidP="00A04624">
            <w:pPr>
              <w:jc w:val="both"/>
            </w:pPr>
            <w:r>
              <w:rPr>
                <w:rFonts w:ascii="APGEI E+ Sabon" w:hAnsi="APGEI E+ Sabon" w:cs="APGEI E+ Sabon"/>
                <w:sz w:val="20"/>
                <w:szCs w:val="20"/>
              </w:rPr>
              <w:t>Organizzare e far evolvere, all’interno della scuola, la partecipa-zione degli studenti.</w:t>
            </w:r>
          </w:p>
        </w:tc>
        <w:tc>
          <w:tcPr>
            <w:tcW w:w="4889" w:type="dxa"/>
          </w:tcPr>
          <w:p w:rsidR="00DC3A21" w:rsidRDefault="00DC3A21" w:rsidP="00A04624">
            <w:pPr>
              <w:jc w:val="both"/>
            </w:pPr>
          </w:p>
        </w:tc>
      </w:tr>
      <w:tr w:rsidR="00DC3A21" w:rsidTr="00A04624">
        <w:tc>
          <w:tcPr>
            <w:tcW w:w="4889" w:type="dxa"/>
          </w:tcPr>
          <w:p w:rsidR="00DC3A21" w:rsidRPr="00A72264" w:rsidRDefault="00DC3A21" w:rsidP="00A04624">
            <w:pPr>
              <w:pStyle w:val="Default"/>
              <w:ind w:firstLine="280"/>
              <w:jc w:val="both"/>
              <w:rPr>
                <w:sz w:val="20"/>
                <w:szCs w:val="20"/>
                <w:lang w:val="it-IT"/>
              </w:rPr>
            </w:pPr>
            <w:r w:rsidRPr="00A72264">
              <w:rPr>
                <w:i/>
                <w:iCs/>
                <w:sz w:val="20"/>
                <w:szCs w:val="20"/>
                <w:lang w:val="it-IT"/>
              </w:rPr>
              <w:t xml:space="preserve">Informare coinvolger e i genitori </w:t>
            </w:r>
          </w:p>
          <w:p w:rsidR="00DC3A21" w:rsidRPr="00A72264" w:rsidRDefault="00DC3A21" w:rsidP="00A04624">
            <w:pPr>
              <w:pStyle w:val="Default"/>
              <w:ind w:firstLine="280"/>
              <w:jc w:val="both"/>
              <w:rPr>
                <w:rFonts w:ascii="APGEI E+ Sabon" w:hAnsi="APGEI E+ Sabon" w:cs="APGEI E+ Sabon"/>
                <w:sz w:val="20"/>
                <w:szCs w:val="20"/>
                <w:lang w:val="it-IT"/>
              </w:rPr>
            </w:pPr>
            <w:r w:rsidRPr="00A72264">
              <w:rPr>
                <w:rFonts w:ascii="APGEI E+ Sabon" w:hAnsi="APGEI E+ Sabon" w:cs="APGEI E+ Sabon"/>
                <w:sz w:val="20"/>
                <w:szCs w:val="20"/>
                <w:lang w:val="it-IT"/>
              </w:rPr>
              <w:t xml:space="preserve">Animare le riunioni d’informazione e di dibattito. </w:t>
            </w:r>
          </w:p>
          <w:p w:rsidR="00DC3A21" w:rsidRPr="00DC3A21" w:rsidRDefault="00DC3A21" w:rsidP="00A04624">
            <w:pPr>
              <w:pStyle w:val="Default"/>
              <w:ind w:firstLine="280"/>
              <w:jc w:val="both"/>
              <w:rPr>
                <w:rFonts w:ascii="APGEI E+ Sabon" w:hAnsi="APGEI E+ Sabon" w:cs="APGEI E+ Sabon"/>
                <w:sz w:val="20"/>
                <w:szCs w:val="20"/>
                <w:lang w:val="it-IT"/>
              </w:rPr>
            </w:pPr>
            <w:r w:rsidRPr="00DC3A21">
              <w:rPr>
                <w:rFonts w:ascii="APGEI E+ Sabon" w:hAnsi="APGEI E+ Sabon" w:cs="APGEI E+ Sabon"/>
                <w:sz w:val="20"/>
                <w:szCs w:val="20"/>
                <w:lang w:val="it-IT"/>
              </w:rPr>
              <w:t xml:space="preserve">Condurre dei colloqui. </w:t>
            </w:r>
          </w:p>
          <w:p w:rsidR="00DC3A21" w:rsidRDefault="00DC3A21" w:rsidP="00A04624">
            <w:pPr>
              <w:jc w:val="both"/>
            </w:pPr>
            <w:r>
              <w:rPr>
                <w:rFonts w:ascii="APGEI E+ Sabon" w:hAnsi="APGEI E+ Sabon" w:cs="APGEI E+ Sabon"/>
                <w:sz w:val="20"/>
                <w:szCs w:val="20"/>
              </w:rPr>
              <w:t xml:space="preserve">Coinvolgere i genitori nella valorizzazione e costruzione </w:t>
            </w:r>
            <w:r>
              <w:rPr>
                <w:rFonts w:ascii="APGEI E+ Sabon" w:hAnsi="APGEI E+ Sabon" w:cs="APGEI E+ Sabon"/>
                <w:sz w:val="20"/>
                <w:szCs w:val="20"/>
              </w:rPr>
              <w:lastRenderedPageBreak/>
              <w:t>dei saperi.</w:t>
            </w:r>
          </w:p>
        </w:tc>
        <w:tc>
          <w:tcPr>
            <w:tcW w:w="4889" w:type="dxa"/>
          </w:tcPr>
          <w:p w:rsidR="00DC3A21" w:rsidRDefault="00DC3A21" w:rsidP="00A04624">
            <w:pPr>
              <w:jc w:val="both"/>
            </w:pPr>
          </w:p>
        </w:tc>
      </w:tr>
      <w:tr w:rsidR="00DC3A21" w:rsidTr="00A04624">
        <w:tc>
          <w:tcPr>
            <w:tcW w:w="4889" w:type="dxa"/>
          </w:tcPr>
          <w:p w:rsidR="00DC3A21" w:rsidRPr="00A72264" w:rsidRDefault="00DC3A21" w:rsidP="00A04624">
            <w:pPr>
              <w:pStyle w:val="Default"/>
              <w:ind w:firstLine="280"/>
              <w:jc w:val="both"/>
              <w:rPr>
                <w:sz w:val="20"/>
                <w:szCs w:val="20"/>
                <w:lang w:val="it-IT"/>
              </w:rPr>
            </w:pPr>
            <w:r w:rsidRPr="00A72264">
              <w:rPr>
                <w:i/>
                <w:iCs/>
                <w:sz w:val="20"/>
                <w:szCs w:val="20"/>
                <w:lang w:val="it-IT"/>
              </w:rPr>
              <w:lastRenderedPageBreak/>
              <w:t xml:space="preserve">Servirsi delle nuove tecnologie </w:t>
            </w:r>
          </w:p>
          <w:p w:rsidR="00DC3A21" w:rsidRPr="00A72264" w:rsidRDefault="00DC3A21" w:rsidP="00A04624">
            <w:pPr>
              <w:pStyle w:val="Default"/>
              <w:ind w:firstLine="280"/>
              <w:jc w:val="both"/>
              <w:rPr>
                <w:rFonts w:ascii="APGEF E+ The Sans" w:hAnsi="APGEF E+ The Sans" w:cs="APGEF E+ The Sans"/>
                <w:sz w:val="16"/>
                <w:szCs w:val="16"/>
                <w:lang w:val="it-IT"/>
              </w:rPr>
            </w:pPr>
            <w:r w:rsidRPr="00A72264">
              <w:rPr>
                <w:rFonts w:ascii="APGEI E+ Sabon" w:hAnsi="APGEI E+ Sabon" w:cs="APGEI E+ Sabon"/>
                <w:sz w:val="20"/>
                <w:szCs w:val="20"/>
                <w:lang w:val="it-IT"/>
              </w:rPr>
              <w:t xml:space="preserve">Utilizzare delle logiche di edizione dei documenti. </w:t>
            </w:r>
          </w:p>
          <w:p w:rsidR="00DC3A21" w:rsidRPr="00A72264" w:rsidRDefault="00DC3A21" w:rsidP="00A04624">
            <w:pPr>
              <w:pStyle w:val="Default"/>
              <w:pageBreakBefore/>
              <w:ind w:firstLine="280"/>
              <w:jc w:val="both"/>
              <w:rPr>
                <w:rFonts w:ascii="APGEI E+ Sabon" w:hAnsi="APGEI E+ Sabon" w:cs="APGEI E+ Sabon"/>
                <w:sz w:val="20"/>
                <w:szCs w:val="20"/>
                <w:lang w:val="it-IT"/>
              </w:rPr>
            </w:pPr>
            <w:r w:rsidRPr="00A72264">
              <w:rPr>
                <w:rFonts w:ascii="APGEI E+ Sabon" w:hAnsi="APGEI E+ Sabon" w:cs="APGEI E+ Sabon"/>
                <w:sz w:val="20"/>
                <w:szCs w:val="20"/>
                <w:lang w:val="it-IT"/>
              </w:rPr>
              <w:t xml:space="preserve">Esplorare le potenzialità didattiche di logiche in relazione con de-gli obiettivi del dominio di insegnamento. </w:t>
            </w:r>
          </w:p>
          <w:p w:rsidR="00DC3A21" w:rsidRPr="00A72264" w:rsidRDefault="00DC3A21" w:rsidP="00A04624">
            <w:pPr>
              <w:pStyle w:val="Default"/>
              <w:ind w:firstLine="280"/>
              <w:jc w:val="both"/>
              <w:rPr>
                <w:rFonts w:ascii="APGEI E+ Sabon" w:hAnsi="APGEI E+ Sabon" w:cs="APGEI E+ Sabon"/>
                <w:sz w:val="20"/>
                <w:szCs w:val="20"/>
                <w:lang w:val="it-IT"/>
              </w:rPr>
            </w:pPr>
            <w:r w:rsidRPr="00A72264">
              <w:rPr>
                <w:rFonts w:ascii="APGEI E+ Sabon" w:hAnsi="APGEI E+ Sabon" w:cs="APGEI E+ Sabon"/>
                <w:sz w:val="20"/>
                <w:szCs w:val="20"/>
                <w:lang w:val="it-IT"/>
              </w:rPr>
              <w:t xml:space="preserve">Comunicare a distanza con la telematica. </w:t>
            </w:r>
          </w:p>
          <w:p w:rsidR="00DC3A21" w:rsidRDefault="00DC3A21" w:rsidP="00A04624">
            <w:pPr>
              <w:jc w:val="both"/>
            </w:pPr>
            <w:r>
              <w:rPr>
                <w:rFonts w:ascii="APGEI E+ Sabon" w:hAnsi="APGEI E+ Sabon" w:cs="APGEI E+ Sabon"/>
                <w:sz w:val="20"/>
                <w:szCs w:val="20"/>
              </w:rPr>
              <w:t>Utilizzare gli strumenti multimediali nel suo insegnamento.</w:t>
            </w:r>
          </w:p>
        </w:tc>
        <w:tc>
          <w:tcPr>
            <w:tcW w:w="4889" w:type="dxa"/>
          </w:tcPr>
          <w:p w:rsidR="00DC3A21" w:rsidRDefault="00DC3A21" w:rsidP="00A04624">
            <w:pPr>
              <w:jc w:val="both"/>
            </w:pPr>
          </w:p>
        </w:tc>
      </w:tr>
      <w:tr w:rsidR="00DC3A21" w:rsidTr="00A04624">
        <w:tc>
          <w:tcPr>
            <w:tcW w:w="4889" w:type="dxa"/>
          </w:tcPr>
          <w:p w:rsidR="00DC3A21" w:rsidRPr="00A72264" w:rsidRDefault="00DC3A21" w:rsidP="00A04624">
            <w:pPr>
              <w:pStyle w:val="Default"/>
              <w:ind w:firstLine="280"/>
              <w:jc w:val="both"/>
              <w:rPr>
                <w:sz w:val="20"/>
                <w:szCs w:val="20"/>
                <w:lang w:val="it-IT"/>
              </w:rPr>
            </w:pPr>
            <w:r w:rsidRPr="00A72264">
              <w:rPr>
                <w:i/>
                <w:iCs/>
                <w:sz w:val="20"/>
                <w:szCs w:val="20"/>
                <w:lang w:val="it-IT"/>
              </w:rPr>
              <w:t xml:space="preserve">Affrontare i doveri e i problemi etici della professione. </w:t>
            </w:r>
          </w:p>
          <w:p w:rsidR="00DC3A21" w:rsidRPr="00A72264" w:rsidRDefault="00DC3A21" w:rsidP="00A04624">
            <w:pPr>
              <w:pStyle w:val="Default"/>
              <w:ind w:firstLine="280"/>
              <w:jc w:val="both"/>
              <w:rPr>
                <w:rFonts w:ascii="APGEI E+ Sabon" w:hAnsi="APGEI E+ Sabon" w:cs="APGEI E+ Sabon"/>
                <w:sz w:val="20"/>
                <w:szCs w:val="20"/>
                <w:lang w:val="it-IT"/>
              </w:rPr>
            </w:pPr>
            <w:r w:rsidRPr="00A72264">
              <w:rPr>
                <w:rFonts w:ascii="APGEI E+ Sabon" w:hAnsi="APGEI E+ Sabon" w:cs="APGEI E+ Sabon"/>
                <w:sz w:val="20"/>
                <w:szCs w:val="20"/>
                <w:lang w:val="it-IT"/>
              </w:rPr>
              <w:t xml:space="preserve">Prevenire la violenza a scuola e nella città. </w:t>
            </w:r>
          </w:p>
          <w:p w:rsidR="00DC3A21" w:rsidRPr="00A72264" w:rsidRDefault="00DC3A21" w:rsidP="00A04624">
            <w:pPr>
              <w:pStyle w:val="Default"/>
              <w:ind w:firstLine="280"/>
              <w:jc w:val="both"/>
              <w:rPr>
                <w:rFonts w:ascii="APGEI E+ Sabon" w:hAnsi="APGEI E+ Sabon" w:cs="APGEI E+ Sabon"/>
                <w:sz w:val="20"/>
                <w:szCs w:val="20"/>
                <w:lang w:val="it-IT"/>
              </w:rPr>
            </w:pPr>
            <w:r w:rsidRPr="00A72264">
              <w:rPr>
                <w:rFonts w:ascii="APGEI E+ Sabon" w:hAnsi="APGEI E+ Sabon" w:cs="APGEI E+ Sabon"/>
                <w:sz w:val="20"/>
                <w:szCs w:val="20"/>
                <w:lang w:val="it-IT"/>
              </w:rPr>
              <w:t xml:space="preserve">Lottare contro i pregiudizi e le discriminazioni sessuali, etnici e sociali. </w:t>
            </w:r>
          </w:p>
          <w:p w:rsidR="00DC3A21" w:rsidRPr="00A72264" w:rsidRDefault="00DC3A21" w:rsidP="00A04624">
            <w:pPr>
              <w:pStyle w:val="Default"/>
              <w:ind w:firstLine="280"/>
              <w:jc w:val="both"/>
              <w:rPr>
                <w:rFonts w:ascii="APGEI E+ Sabon" w:hAnsi="APGEI E+ Sabon" w:cs="APGEI E+ Sabon"/>
                <w:sz w:val="20"/>
                <w:szCs w:val="20"/>
                <w:lang w:val="it-IT"/>
              </w:rPr>
            </w:pPr>
            <w:r w:rsidRPr="00A72264">
              <w:rPr>
                <w:rFonts w:ascii="APGEI E+ Sabon" w:hAnsi="APGEI E+ Sabon" w:cs="APGEI E+ Sabon"/>
                <w:sz w:val="20"/>
                <w:szCs w:val="20"/>
                <w:lang w:val="it-IT"/>
              </w:rPr>
              <w:t xml:space="preserve">Partecipare alla costruzione di regole di vita comune definendo la disciplina a scuola, le punizioni, l’apprezzamento dei comportamenti. </w:t>
            </w:r>
          </w:p>
          <w:p w:rsidR="00DC3A21" w:rsidRPr="00A72264" w:rsidRDefault="00DC3A21" w:rsidP="00A04624">
            <w:pPr>
              <w:pStyle w:val="Default"/>
              <w:ind w:firstLine="280"/>
              <w:jc w:val="both"/>
              <w:rPr>
                <w:rFonts w:ascii="APGEI E+ Sabon" w:hAnsi="APGEI E+ Sabon" w:cs="APGEI E+ Sabon"/>
                <w:sz w:val="20"/>
                <w:szCs w:val="20"/>
                <w:lang w:val="it-IT"/>
              </w:rPr>
            </w:pPr>
            <w:r w:rsidRPr="00A72264">
              <w:rPr>
                <w:rFonts w:ascii="APGEI E+ Sabon" w:hAnsi="APGEI E+ Sabon" w:cs="APGEI E+ Sabon"/>
                <w:sz w:val="20"/>
                <w:szCs w:val="20"/>
                <w:lang w:val="it-IT"/>
              </w:rPr>
              <w:t xml:space="preserve">Analizzare la redazione pedagogica, l’autorità, la comunicazione in classe. </w:t>
            </w:r>
          </w:p>
          <w:p w:rsidR="00DC3A21" w:rsidRDefault="00DC3A21" w:rsidP="00A04624">
            <w:pPr>
              <w:jc w:val="both"/>
            </w:pPr>
            <w:r>
              <w:rPr>
                <w:rFonts w:ascii="APGEI E+ Sabon" w:hAnsi="APGEI E+ Sabon" w:cs="APGEI E+ Sabon"/>
                <w:sz w:val="20"/>
                <w:szCs w:val="20"/>
              </w:rPr>
              <w:t>Sviluppare il senso di responsabilità, la solidarietà, il sentimento di giustizia.</w:t>
            </w:r>
          </w:p>
        </w:tc>
        <w:tc>
          <w:tcPr>
            <w:tcW w:w="4889" w:type="dxa"/>
          </w:tcPr>
          <w:p w:rsidR="00DC3A21" w:rsidRDefault="00DC3A21" w:rsidP="00A04624">
            <w:pPr>
              <w:jc w:val="both"/>
            </w:pPr>
          </w:p>
        </w:tc>
      </w:tr>
      <w:tr w:rsidR="00DC3A21" w:rsidTr="00A04624">
        <w:tc>
          <w:tcPr>
            <w:tcW w:w="4889" w:type="dxa"/>
          </w:tcPr>
          <w:p w:rsidR="00DC3A21" w:rsidRPr="00A72264" w:rsidRDefault="00DC3A21" w:rsidP="00A04624">
            <w:pPr>
              <w:pStyle w:val="Default"/>
              <w:ind w:firstLine="280"/>
              <w:jc w:val="both"/>
              <w:rPr>
                <w:sz w:val="20"/>
                <w:szCs w:val="20"/>
                <w:lang w:val="it-IT"/>
              </w:rPr>
            </w:pPr>
            <w:r w:rsidRPr="00A72264">
              <w:rPr>
                <w:i/>
                <w:iCs/>
                <w:sz w:val="20"/>
                <w:szCs w:val="20"/>
                <w:lang w:val="it-IT"/>
              </w:rPr>
              <w:t xml:space="preserve">Curare la propria formazione continua </w:t>
            </w:r>
          </w:p>
          <w:p w:rsidR="00DC3A21" w:rsidRPr="00A72264" w:rsidRDefault="00DC3A21" w:rsidP="00A04624">
            <w:pPr>
              <w:pStyle w:val="Default"/>
              <w:ind w:firstLine="280"/>
              <w:jc w:val="both"/>
              <w:rPr>
                <w:rFonts w:ascii="APGEI E+ Sabon" w:hAnsi="APGEI E+ Sabon" w:cs="APGEI E+ Sabon"/>
                <w:sz w:val="20"/>
                <w:szCs w:val="20"/>
                <w:lang w:val="it-IT"/>
              </w:rPr>
            </w:pPr>
            <w:r w:rsidRPr="00A72264">
              <w:rPr>
                <w:rFonts w:ascii="APGEI E+ Sabon" w:hAnsi="APGEI E+ Sabon" w:cs="APGEI E+ Sabon"/>
                <w:sz w:val="20"/>
                <w:szCs w:val="20"/>
                <w:lang w:val="it-IT"/>
              </w:rPr>
              <w:t xml:space="preserve">Saper esplicitare le proprie pratiche. </w:t>
            </w:r>
          </w:p>
          <w:p w:rsidR="00DC3A21" w:rsidRPr="00A72264" w:rsidRDefault="00DC3A21" w:rsidP="00A04624">
            <w:pPr>
              <w:pStyle w:val="Default"/>
              <w:ind w:firstLine="280"/>
              <w:jc w:val="both"/>
              <w:rPr>
                <w:rFonts w:ascii="APGEI E+ Sabon" w:hAnsi="APGEI E+ Sabon" w:cs="APGEI E+ Sabon"/>
                <w:sz w:val="20"/>
                <w:szCs w:val="20"/>
                <w:lang w:val="it-IT"/>
              </w:rPr>
            </w:pPr>
            <w:r w:rsidRPr="00A72264">
              <w:rPr>
                <w:rFonts w:ascii="APGEI E+ Sabon" w:hAnsi="APGEI E+ Sabon" w:cs="APGEI E+ Sabon"/>
                <w:sz w:val="20"/>
                <w:szCs w:val="20"/>
                <w:lang w:val="it-IT"/>
              </w:rPr>
              <w:t xml:space="preserve">Stabilire il proprio bilancio di </w:t>
            </w:r>
            <w:r>
              <w:rPr>
                <w:rFonts w:ascii="APGEI E+ Sabon" w:hAnsi="APGEI E+ Sabon" w:cs="APGEI E+ Sabon"/>
                <w:sz w:val="20"/>
                <w:szCs w:val="20"/>
                <w:lang w:val="it-IT"/>
              </w:rPr>
              <w:t>competenze e il proprio program</w:t>
            </w:r>
            <w:r w:rsidRPr="00A72264">
              <w:rPr>
                <w:rFonts w:ascii="APGEI E+ Sabon" w:hAnsi="APGEI E+ Sabon" w:cs="APGEI E+ Sabon"/>
                <w:sz w:val="20"/>
                <w:szCs w:val="20"/>
                <w:lang w:val="it-IT"/>
              </w:rPr>
              <w:t xml:space="preserve">ma personale sulla formazione continua. </w:t>
            </w:r>
          </w:p>
          <w:p w:rsidR="00DC3A21" w:rsidRPr="00A72264" w:rsidRDefault="00DC3A21" w:rsidP="00A04624">
            <w:pPr>
              <w:pStyle w:val="Default"/>
              <w:ind w:firstLine="280"/>
              <w:jc w:val="both"/>
              <w:rPr>
                <w:rFonts w:ascii="APGEI E+ Sabon" w:hAnsi="APGEI E+ Sabon" w:cs="APGEI E+ Sabon"/>
                <w:sz w:val="20"/>
                <w:szCs w:val="20"/>
                <w:lang w:val="it-IT"/>
              </w:rPr>
            </w:pPr>
            <w:r w:rsidRPr="00A72264">
              <w:rPr>
                <w:rFonts w:ascii="APGEI E+ Sabon" w:hAnsi="APGEI E+ Sabon" w:cs="APGEI E+ Sabon"/>
                <w:sz w:val="20"/>
                <w:szCs w:val="20"/>
                <w:lang w:val="it-IT"/>
              </w:rPr>
              <w:t>Negoziare un progetto di form</w:t>
            </w:r>
            <w:r>
              <w:rPr>
                <w:rFonts w:ascii="APGEI E+ Sabon" w:hAnsi="APGEI E+ Sabon" w:cs="APGEI E+ Sabon"/>
                <w:sz w:val="20"/>
                <w:szCs w:val="20"/>
                <w:lang w:val="it-IT"/>
              </w:rPr>
              <w:t>azione comune con i colleghi (é</w:t>
            </w:r>
            <w:r w:rsidRPr="00A72264">
              <w:rPr>
                <w:rFonts w:ascii="APGEI E+ Sabon" w:hAnsi="APGEI E+ Sabon" w:cs="APGEI E+ Sabon"/>
                <w:sz w:val="20"/>
                <w:szCs w:val="20"/>
                <w:lang w:val="it-IT"/>
              </w:rPr>
              <w:t xml:space="preserve">quipe, scuole, rete di scuole). </w:t>
            </w:r>
          </w:p>
          <w:p w:rsidR="00DC3A21" w:rsidRPr="00DC3A21" w:rsidRDefault="00DC3A21" w:rsidP="00A04624">
            <w:pPr>
              <w:pStyle w:val="Default"/>
              <w:ind w:firstLine="280"/>
              <w:jc w:val="both"/>
              <w:rPr>
                <w:rFonts w:ascii="APGEI E+ Sabon" w:hAnsi="APGEI E+ Sabon" w:cs="APGEI E+ Sabon"/>
                <w:sz w:val="20"/>
                <w:szCs w:val="20"/>
                <w:lang w:val="it-IT"/>
              </w:rPr>
            </w:pPr>
            <w:r w:rsidRPr="00DC3A21">
              <w:rPr>
                <w:rFonts w:ascii="APGEI E+ Sabon" w:hAnsi="APGEI E+ Sabon" w:cs="APGEI E+ Sabon"/>
                <w:sz w:val="20"/>
                <w:szCs w:val="20"/>
                <w:lang w:val="it-IT"/>
              </w:rPr>
              <w:t xml:space="preserve">Coinvolgersi nei compiti. </w:t>
            </w:r>
          </w:p>
          <w:p w:rsidR="00DC3A21" w:rsidRDefault="00DC3A21" w:rsidP="00A04624">
            <w:pPr>
              <w:jc w:val="both"/>
            </w:pPr>
            <w:r>
              <w:rPr>
                <w:rFonts w:ascii="APGEI E+ Sabon" w:hAnsi="APGEI E+ Sabon" w:cs="APGEI E+ Sabon"/>
                <w:sz w:val="20"/>
                <w:szCs w:val="20"/>
              </w:rPr>
              <w:t>Aderire e partecipare alla formazione dei colleghi.</w:t>
            </w:r>
          </w:p>
        </w:tc>
        <w:tc>
          <w:tcPr>
            <w:tcW w:w="4889" w:type="dxa"/>
          </w:tcPr>
          <w:p w:rsidR="00DC3A21" w:rsidRDefault="00DC3A21" w:rsidP="00A04624">
            <w:pPr>
              <w:jc w:val="both"/>
            </w:pPr>
          </w:p>
        </w:tc>
      </w:tr>
    </w:tbl>
    <w:p w:rsidR="00DC3A21" w:rsidRDefault="00DC3A21" w:rsidP="00DC3A21">
      <w:pPr>
        <w:jc w:val="both"/>
      </w:pPr>
    </w:p>
    <w:p w:rsidR="00DC3A21" w:rsidRDefault="00DC3A21"/>
    <w:p w:rsidR="00DC3A21" w:rsidRDefault="00DC3A21"/>
    <w:sectPr w:rsidR="00DC3A2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PGFB E+ Sabon">
    <w:altName w:val="Sabo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GEI E+ Sabon">
    <w:altName w:val="Sabo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GEF E+ The Sans">
    <w:altName w:val="The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1DC"/>
    <w:rsid w:val="007E41DC"/>
    <w:rsid w:val="00BC3266"/>
    <w:rsid w:val="00C07F00"/>
    <w:rsid w:val="00C974FE"/>
    <w:rsid w:val="00CC3027"/>
    <w:rsid w:val="00DC3A21"/>
    <w:rsid w:val="00EB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E4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C3A21"/>
    <w:pPr>
      <w:autoSpaceDE w:val="0"/>
      <w:autoSpaceDN w:val="0"/>
      <w:adjustRightInd w:val="0"/>
      <w:spacing w:after="0" w:line="240" w:lineRule="auto"/>
    </w:pPr>
    <w:rPr>
      <w:rFonts w:ascii="APGFB E+ Sabon" w:hAnsi="APGFB E+ Sabon" w:cs="APGFB E+ Sabon"/>
      <w:color w:val="000000"/>
      <w:sz w:val="24"/>
      <w:szCs w:val="24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E4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C3A21"/>
    <w:pPr>
      <w:autoSpaceDE w:val="0"/>
      <w:autoSpaceDN w:val="0"/>
      <w:adjustRightInd w:val="0"/>
      <w:spacing w:after="0" w:line="240" w:lineRule="auto"/>
    </w:pPr>
    <w:rPr>
      <w:rFonts w:ascii="APGFB E+ Sabon" w:hAnsi="APGFB E+ Sabon" w:cs="APGFB E+ Sabon"/>
      <w:color w:val="000000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caterina.vitali</cp:lastModifiedBy>
  <cp:revision>2</cp:revision>
  <cp:lastPrinted>2014-12-04T11:40:00Z</cp:lastPrinted>
  <dcterms:created xsi:type="dcterms:W3CDTF">2015-01-16T09:15:00Z</dcterms:created>
  <dcterms:modified xsi:type="dcterms:W3CDTF">2015-01-16T09:15:00Z</dcterms:modified>
</cp:coreProperties>
</file>